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2012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6 - Verordening ruimte- en inrichtingseisen peuterspeelzalen, Verordening, cie 20130114.pdf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3/14-januari/19:30/Verordening-ruimte--en-inrichtingseisen-peuterspeelzalen/6---Verordening-ruimte--en-inrichtingseisen-peuterspeelzalen--Verordening--cie-20130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7 - Verordening OZB, 20121217.pdf
              <text:span text:style-name="T2"/>
            </text:p>
            <text:p text:style-name="P3"/>
          </table:table-cell>
          <table:table-cell table:style-name="Table3.A2" office:value-type="string">
            <text:p text:style-name="P4">06-12-2012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17-december/19:30/Verordening-OZB/7---Verordening-OZB--201212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20121126 - 11 - Wijzigingen verordeningen als gevolg van wijzigingen in de Wet werk en bijstand, Verordening langdurigheidstoeslag 2012 A.pdf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Wijzigingen-verordeningen-als-gevolg-van-wijzigingen-in-de-Wet-werk-en-bijstand/20121126---11---Wijzigingen-verordeningen-als-gevolg-van-wijzigingen-in-de-Wet-werk-en-bijstand--Verordening-langdurigheidstoeslag-2012-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20121126 - 11 - Wijzigingen verordeningen als gevolg van wijzigingen in de Wet werk en bijstand, Verordening bevordering.pdf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47,27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Wijzigingen-verordeningen-als-gevolg-van-wijzigingen-in-de-Wet-werk-en-bijstand/20121126---11---Wijzigingen-verordeningen-als-gevolg-van-wijzigingen-in-de-Wet-werk-en-bijstand--Verordening-bevorder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20121126 - 11 - Wijzigingen verordeningen als gevolg van wijzigingen in de Wet werk en bijstand, Toeslagenverordening 2012 A.pdf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63,43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Wijzigingen-verordeningen-als-gevolg-van-wijzigingen-in-de-Wet-werk-en-bijstand/20121126---11---Wijzigingen-verordeningen-als-gevolg-van-wijzigingen-in-de-Wet-werk-en-bijstand--Toeslagenverordening-2012-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20121126 - 11 - Wijzigingen verordeningen als gevolg van wijzigingen in de Wet werk en bijstand, Maatregelverordening 2012 A.pdf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Wijzigingen-verordeningen-als-gevolg-van-wijzigingen-in-de-Wet-werk-en-bijstand/20121126---11---Wijzigingen-verordeningen-als-gevolg-van-wijzigingen-in-de-Wet-werk-en-bijstand--Maatregelverordening-2012-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20121126 - 8 - Gekantelde WMO verordening Dalfsen, Verordening.pdf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Gekantelde-Wmo-verordeing-Dalfsen/20121126---8---Gekantelde-WMO-verordening-Dalfsen--Verorden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20121126 - 6- Afvalbeleid, Belastingverordening reinigingsheffingen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109,25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Afvalbeleid/20121126---6--Afvalbeleid--Belastingverordening-reinigingsheffingen-201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20121126 - 6 - Afvalbeleid, Afvalstoffenverordening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14-11-2012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248,64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26-november/19:30/Afvalbeleid/20121126---6---Afvalbeleid--Afvalstoffenverordening-201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20121112 - 7 - Gekantelde WMO verordening Dalfsen,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25-10-2012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2/12-november/19:30/Gekantelde-Wmo-verordening-Dalfsen/20121112---7---Gekantelde-WMO-verordening-Dalfsen--Verordenin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20120326 - 7 - Verordening Fractieondersteuning Dalfsen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70,37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326---7---Verordening-Fractieondersteuning-Dalfsen-201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20120206 - 5 - Re-integratie verordening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63,76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Re-integratie-verordening-201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20120206 - 5 - Antimisbruik verordening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55,47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Antimisbruik-verordening-201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20120206 - 5 - Verordening Langdurigheidstoeslag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59,00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Verordening-Langdurigheidstoeslag-201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20120206 - 5 - Verordening bevordering van maatschappelijke participatie schoolgaande kinderen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47,56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Verordening-bevordering-van-maatschappelijke-participatie-schoolgaande-kinderen-201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20120206 - 5 - Toeslagenverordening Wet werk en bijstand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62,30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Toeslagenverordening-Wet-werk-en-bijstand-201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20120206 - 5 - Maatregelverordening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26-01-2012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101,41 KB</text:p>
          </table:table-cell>
          <table:table-cell table:style-name="Table3.A2" office:value-type="string">
            <text:p text:style-name="P22">
              <text:a xlink:type="simple" xlink:href="https://ris.dalfsen.nl/Raadsinformatie/Verordening/20120206---5---Maatregelverordening-201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3" meta:paragraph-count="113" meta:word-count="299" meta:character-count="1969" meta:non-whitespace-character-count="17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