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3">
                <draw:image xlink:href="Pictures/100000010000080000000800C9F7B2FE.png" xlink:type="simple" xlink:show="embed" xlink:actuate="onLoad" draw:mime-type="image/png"/>
              </draw:frame>
              16
            </text:p>
          </table:table-cell>
        </table:table-row>
        <table:table-row table:style-name="Table2.2">
          <table:table-cell table:style-name="Table2.A1" office:value-type="string">
            <text:p text:style-name="P8">Periode: juni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2024-2027,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251,72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03-juli/19:30/Perspectiefnota-2024-2027-1/Perspectiefnota-2024-2027-Beantwoording-technische-vrag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Perspectiefnota 2024-2027,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251,72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06-juli/19:30/Perspectiefnota-2024-2027/Perspectiefnota-2024-2027-Beantwoording-technische-vrag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Meerjarige Agenda Regio Zwolle 2024-2028,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26-06-2023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160,31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6-juni/19:30/Meerjarige-Agenda-Regio-Zwolle-2024-2028/Meerjarige-Agenda-Regio-Zwolle-2024-2028-Beantwoording-technische-vragen-CDA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Definitief ontwerp klimaatwinkelstraat,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19-06-2023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228,54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9-juni/19:30/Definitief-ontwerp-Klimaatwinkelstraat/Definitief-ontwerp-klimaatwinkelstraat-Beantwoording-technische-vragen-GB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Jaarstukken 2022, Beantwoording technische vragen VVD
              <text:span text:style-name="T2"/>
            </text:p>
            <text:p text:style-name="P3"/>
          </table:table-cell>
          <table:table-cell table:style-name="Table3.A2" office:value-type="string">
            <text:p text:style-name="P4">19-06-2023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124,67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9-juni/19:30/Jaarstukken-2022/Jaarstukken-2022-Beantwoording-technische-vragen-VV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Definitief ontwerp klimaatwinkelstraat, Beantwoording technische vragen VVD
              <text:span text:style-name="T2"/>
            </text:p>
            <text:p text:style-name="P3"/>
          </table:table-cell>
          <table:table-cell table:style-name="Table3.A2" office:value-type="string">
            <text:p text:style-name="P4">19-06-2023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193,92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9-juni/19:30/Definitief-ontwerp-Klimaatwinkelstraat/Definitief-ontwerp-klimaatwinkelstraat-Beantwoording-technische-vragen-VV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Definitief ontwerp klimaatwinkelstraat,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19-06-2023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188,90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9-juni/19:30/Definitief-ontwerp-Klimaatwinkelstraat/Definitief-ontwerp-klimaatwinkelstraat-Beantwoording-technische-vragen-CDA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Definitief ontwerp klimaatwinkelstraat, Beantwoording technische vragen CU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19-06-2023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223,84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9-juni/19:30/Definitief-ontwerp-Klimaatwinkelstraat/Definitief-ontwerp-klimaatwinkelstraat-Beantwoording-technische-vragen-CU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1e bestuursrapportage 2023,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15-06-2023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146,86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9-juni/19:30/1e-bestuursrapportage-2023/1e-bestuursrapportage-2023-Beantwoording-technische-vrag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Jaarstukken 2022,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15-06-2023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239,49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9-juni/19:30/Jaarstukken-2022/Jaarstukken-2022-Beantwoording-technische-vrag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Vastgoedconstructie Theater De Stoomfabriek,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05-06-2023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123,28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5-juni/19:30/Vastgoedconstructie-Theater-De-Stoomfabriek/Vastgoedconstructie-Theater-De-Stoomfabriek-Beantwoording-technische-vragen-D66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Uitgangspunten klimaatadaptief en natuurinclusief inrichten,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05-06-2023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150,90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5-juni/19:30/Uitgangspunten-klimaatadaptief-en-natuurinclusief-inrichten/Uitgangspunten-klimaatadaptief-en-natuurinclusief-inrichten-Beantwoording-technische-vragen-CU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Beeldkwaliteitsplan Westerbouwlanden Noord fase 2 deelgebied 2 en 3,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05-06-2023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121,48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5-juni/19:30/Beeldkwaliteitsplan-Westerbouwlanden-Noord-fase-2-deelgebied-2-en-3/Beeldkwaliteitsplan-Westerbouwlanden-Noord-fase-2-deelgebied-2-en-3-Beantwoording-technische-vragen-CDA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Vastgoedconstructie Theater De Stoomfabriek,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05-06-2023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118,14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5-juni/19:30/Vastgoedconstructie-Theater-De-Stoomfabriek/Vastgoedconstructie-Theater-De-Stoomfabriek-Beantwoording-technische-vragen-CDA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Vastgoedconstructie Theater De Stoomfabriek,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05-06-2023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117,11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5-juni/19:30/Vastgoedconstructie-Theater-De-Stoomfabriek/Vastgoedconstructie-Theater-De-Stoomfabriek-Beantwoording-technische-vragen-GB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Vastgoedconstructie Theater De Stoomfabriek,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05-06-2023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128,78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5-juni/19:30/Vastgoedconstructie-Theater-De-Stoomfabriek/Vastgoedconstructie-Theater-De-Stoomfabriek-Beantwoording-technische-vragen-CU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5" meta:object-count="0" meta:page-count="2" meta:paragraph-count="107" meta:word-count="233" meta:character-count="1787" meta:non-whitespace-character-count="16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735455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735455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