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03:59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5">
                <draw:image xlink:href="Pictures/100000010000080000000800C9F7B2FE.png" xlink:type="simple" xlink:show="embed" xlink:actuate="onLoad" draw:mime-type="image/png"/>
              </draw:frame>
              7
            </text:p>
          </table:table-cell>
        </table:table-row>
        <table:table-row table:style-name="Table2.2">
          <table:table-cell table:style-name="Table2.A1" office:value-type="string">
            <text:p text:style-name="P8">Periode: maart 2022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Beantwoording (aanvullende) technische vragen VVD, Omgevingsvisie 1.0
              <text:span text:style-name="T2"/>
            </text:p>
            <text:p text:style-name="P3"/>
          </table:table-cell>
          <table:table-cell table:style-name="Table3.A2" office:value-type="string">
            <text:p text:style-name="P4">03-03-2022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116,73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aanvullende-technische-vragen-VVD-Omgevingsvisie-1-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Beantwoording Technische vragen ChristenUnie, Aanwijzing accountant boekjaar 2022
              <text:span text:style-name="T2"/>
            </text:p>
            <text:p text:style-name="P3"/>
          </table:table-cell>
          <table:table-cell table:style-name="Table3.A2" office:value-type="string">
            <text:p text:style-name="P4">03-03-2022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342,21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istenUnie-Aanwijzing-accountant-boekjaar-202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Beantwoording Technische vragen ChristenUnie, Samenwerking Veiligheidsregio's voor goed werkgeverschap bij dienstongevallen
              <text:span text:style-name="T2"/>
            </text:p>
            <text:p text:style-name="P3"/>
          </table:table-cell>
          <table:table-cell table:style-name="Table3.A2" office:value-type="string">
            <text:p text:style-name="P4">03-03-2022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354,04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istenUnie-Samenwerking-Veiligheidsregio-s-voor-goed-werkgeverschap-bij-dienstongevall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Beantwoording technische vragen ChristenUnie, Beleidsregels Ontwikkelen met kwaliteit in het buitengebied 2022, 20220214
              <text:span text:style-name="T2"/>
            </text:p>
            <text:p text:style-name="P3"/>
          </table:table-cell>
          <table:table-cell table:style-name="Table3.A2" office:value-type="string">
            <text:p text:style-name="P4">03-03-2022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65,86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istenUnie-Beleidsregels-Ontwikkelen-met-kwaliteit-in-het-buitengebied-2022-20220214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Beantwoording technische vragen VVD, CDA en D66, Omgevingsvisie 1.0, 20220207
              <text:span text:style-name="T2"/>
            </text:p>
            <text:p text:style-name="P3"/>
          </table:table-cell>
          <table:table-cell table:style-name="Table3.A2" office:value-type="string">
            <text:p text:style-name="P4">03-03-2022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415,57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VVD-CDA-en-D66-Omgevingsvisie-1-0-20220207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Beantwoording technische vragen CDA, 16e herziening bestemmingsplan Buitengebied Molenhoekweg 2, 20220131
              <text:span text:style-name="T2"/>
            </text:p>
            <text:p text:style-name="P3"/>
          </table:table-cell>
          <table:table-cell table:style-name="Table3.A2" office:value-type="string">
            <text:p text:style-name="P4">03-03-2022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66,24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DA-16e-herziening-bestemmingsplan-Buitengebied-Molenhoekweg-2-20220131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Beantwoording technische vragen ChrU, Adviesrecht gemeenteraad onder de Omgevingswet, 20220131
              <text:span text:style-name="T2"/>
            </text:p>
            <text:p text:style-name="P3"/>
          </table:table-cell>
          <table:table-cell table:style-name="Table3.A2" office:value-type="string">
            <text:p text:style-name="P4">03-03-2022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354,70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U-Adviesrecht-gemeenteraad-onder-de-Omgevingswet-20220131-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7" meta:object-count="0" meta:page-count="1" meta:paragraph-count="53" meta:word-count="131" meta:character-count="999" meta:non-whitespace-character-count="92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2033755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2033755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