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03:43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9">
                <draw:image xlink:href="Pictures/100000010000080000000800C9F7B2FE.png" xlink:type="simple" xlink:show="embed" xlink:actuate="onLoad" draw:mime-type="image/png"/>
              </draw:frame>
              9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 GB, Klimaatadaptatieplan, 20201130
              <text:span text:style-name="T2"/>
            </text:p>
            <text:p text:style-name="P3"/>
          </table:table-cell>
          <table:table-cell table:style-name="Table3.A2" office:value-type="string">
            <text:p text:style-name="P4">30-11-2020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72,37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Klimaatadaptatieplan-202011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vragen, ChristenUnie, Verkoop voormalige gemeentehuis, 20201130
              <text:span text:style-name="T2"/>
            </text:p>
            <text:p text:style-name="P3"/>
          </table:table-cell>
          <table:table-cell table:style-name="Table3.A2" office:value-type="string">
            <text:p text:style-name="P4">30-11-2020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63,25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Verkoop-voormalige-gemeentehuis-2020113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vragen ChrU en PvdA, Weigering VVGB Off the grid recreatiehuisje, 20201123
              <text:span text:style-name="T2"/>
            </text:p>
            <text:p text:style-name="P3"/>
          </table:table-cell>
          <table:table-cell table:style-name="Table3.A2" office:value-type="string">
            <text:p text:style-name="P4">24-11-2020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360,03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en-PvdA-Weigering-VVGB-Off-the-grid-recreatiehuisje-2020112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vragen hondenbeleid in de kernen, Gemeentebelangen
              <text:span text:style-name="T2"/>
            </text:p>
            <text:p text:style-name="P3"/>
          </table:table-cell>
          <table:table-cell table:style-name="Table3.A2" office:value-type="string">
            <text:p text:style-name="P4">16-11-2020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60,48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hondenbeleid-in-de-kernen-Gemeentebelang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technische vragen hondenbeleid in de kernen, CU
              <text:span text:style-name="T2"/>
            </text:p>
            <text:p text:style-name="P3"/>
          </table:table-cell>
          <table:table-cell table:style-name="Table3.A2" office:value-type="string">
            <text:p text:style-name="P4">16-11-2020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60,99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hondenbeleid-in-de-kernen-CU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technische vragen ChrU, Uitvoeringsplan duurzaamheid, 20201116
              <text:span text:style-name="T2"/>
            </text:p>
            <text:p text:style-name="P3"/>
          </table:table-cell>
          <table:table-cell table:style-name="Table3.A2" office:value-type="string">
            <text:p text:style-name="P4">16-11-2020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92,07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Uitvoeringsplan-duurzaamheid-20201116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Beantwoording technische vragen ChrU, Programmabegroting 2021-2024, 20201105
              <text:span text:style-name="T2"/>
            </text:p>
            <text:p text:style-name="P3"/>
          </table:table-cell>
          <table:table-cell table:style-name="Table3.A2" office:value-type="string">
            <text:p text:style-name="P4">06-11-2020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61,78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Programmabegroting-2021-2024-2020110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Beantwoording technische vragen Programmabegroting 2021-2024, totaaldocument
              <text:span text:style-name="T2"/>
            </text:p>
            <text:p text:style-name="P3"/>
          </table:table-cell>
          <table:table-cell table:style-name="Table3.A2" office:value-type="string">
            <text:p text:style-name="P4">06-11-2020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430,61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Programmabegroting-2021-2024-totaaldocument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Beantwoording technische vragen Programmabegroting 2021-2024, totaaldocument
              <text:span text:style-name="T2"/>
            </text:p>
            <text:p text:style-name="P3"/>
          </table:table-cell>
          <table:table-cell table:style-name="Table3.A2" office:value-type="string">
            <text:p text:style-name="P4">03-11-2020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430,61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Programmabegroting-2021-2024-totaaldocument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1" meta:object-count="0" meta:page-count="2" meta:paragraph-count="65" meta:word-count="142" meta:character-count="1084" meta:non-whitespace-character-count="10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1497158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1497158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