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nagekomen vragen 
              <text:s/>
              2e bestuursrapportage 2018, 20181018
              <text:span text:style-name="T2"/>
            </text:p>
            <text:p text:style-name="P3"/>
          </table:table-cell>
          <table:table-cell table:style-name="Table3.A2" office:value-type="string">
            <text:p text:style-name="P4">30-10-2018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580,73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nagekomen-vragen-2e-bestuursrapportage-2018-20181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Gemeentebelangen, Verklaring van geen bedenkingen Restaurant Heinoseweg 30
              <text:span text:style-name="T2"/>
            </text:p>
            <text:p text:style-name="P3"/>
          </table:table-cell>
          <table:table-cell table:style-name="Table3.A2" office:value-type="string">
            <text:p text:style-name="P4">30-10-2018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89,48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Verklaring-van-geen-bedenkingen-Restaurant-Heinoseweg-3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vraag ChristenUnie nav raadscie 't Febriek Lemelerveld, 20181018
              <text:span text:style-name="T2"/>
            </text:p>
            <text:p text:style-name="P3"/>
          </table:table-cell>
          <table:table-cell table:style-name="Table3.A2" office:value-type="string">
            <text:p text:style-name="P4">30-10-2018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vraag-ChristenUnie-nav-raadscie-t-Febriek-Lemelerveld-201810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vraag ChristenUnie Uitbreiding 't Febriek, 20181015
              <text:span text:style-name="T2"/>
            </text:p>
            <text:p text:style-name="P3"/>
          </table:table-cell>
          <table:table-cell table:style-name="Table3.A2" office:value-type="string">
            <text:p text:style-name="P4">16-10-2018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45,20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Uitbreiding-t-Febriek-201810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Gemeentebelangen, Verklaring van geen bedenkingen Restaurant Heinoseweg 30
              <text:span text:style-name="T2"/>
            </text:p>
            <text:p text:style-name="P3"/>
          </table:table-cell>
          <table:table-cell table:style-name="Table3.A2" office:value-type="string">
            <text:p text:style-name="P4">16-10-2018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89,48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emeentebelangen-Verklaring-van-geen-bedenkingen-Restaurant-Heinoseweg-3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2e bestuursrapportage 2018, Totaaldocument, 20181004
              <text:span text:style-name="T2"/>
            </text:p>
            <text:p text:style-name="P3"/>
          </table:table-cell>
          <table:table-cell table:style-name="Table3.A2" office:value-type="string">
            <text:p text:style-name="P4">04-10-2018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2e-bestuursrapportage-2018-Totaaldocument-2018100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9" meta:character-count="817" meta:non-whitespace-character-count="7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