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0" text:style-name="Internet_20_link" text:visited-style-name="Visited_20_Internet_20_Link">
              <text:span text:style-name="ListLabel_20_28">
                <text:span text:style-name="T8">1 PvdA, Mentale gezondheid jeugd als gevolg corona, Raad 25 mei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0"/>
        PvdA, Mentale gezondheid jeugd als gevolg corona, Raad 25 mei 2021
        <text:bookmark-end text:name="424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29-04-2021 11:13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Mentale gezondheid jeugd als gevolg corona, 20210329
              <text:span text:style-name="T3"/>
            </text:p>
            <text:p text:style-name="P7"/>
          </table:table-cell>
          <table:table-cell table:style-name="Table4.A2" office:value-type="string">
            <text:p text:style-name="P8">29-03-2021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49,48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PvdA-Mentale-gezondheid-jeugd-als-gevolg-corona-2021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vragen, art 32, PvdA, Mentale gezondheid jeugd als gevolg corona, Raad 25 mei 2021, 20210428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443,89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Mentale-gezondheid-jeugd-als-gevolg-corona-Raad-25-mei-2021-202104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28" meta:non-whitespace-character-count="5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