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03" text:style-name="Internet_20_link" text:visited-style-name="Visited_20_Internet_20_Link">
              <text:span text:style-name="ListLabel_20_28">
                <text:span text:style-name="T8">1 Gemeentebelangen, Kerstbomeninzameling, Raad 25 januari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3"/>
        Gemeentebelangen, Kerstbomeninzameling, Raad 25 januari 2021
        <text:bookmark-end text:name="423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21-01-2021 09:55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Gemeentebelangen, Kerstbomeninzameling, 20210104
              <text:span text:style-name="T3"/>
            </text:p>
            <text:p text:style-name="P7"/>
          </table:table-cell>
          <table:table-cell table:style-name="Table4.A2" office:value-type="string">
            <text:p text:style-name="P8">04-01-2021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Gemeentebelangen-Kerstbomeninzameling-20210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Gemeentebelangen, Kerstbomeninzameling, 20210121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52,27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Gemeentebelangen-Kerstbomeninzameling-202101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79" meta:non-whitespace-character-count="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