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11" text:style-name="Internet_20_link" text:visited-style-name="Visited_20_Internet_20_Link">
              <text:span text:style-name="ListLabel_20_28">
                <text:span text:style-name="T8">1 Zienswijze provinciaal zon- en windbeleid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11"/>
        Zienswijze provinciaal zon- en windbeleid
        <text:bookmark-end text:name="434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18-03-2024 13:48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Zienswijze provinciaal zon- en windbeleid, 20240318
              <text:span text:style-name="T3"/>
            </text:p>
            <text:p text:style-name="P7"/>
          </table:table-cell>
          <table:table-cell table:style-name="Table4.A2" office:value-type="string">
            <text:p text:style-name="P8">18-03-2024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357,67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Zienswijze-provinciaal-zon-en-windbeleid-202403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379" meta:non-whitespace-character-count="3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1036159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1036159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