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331" text:style-name="Internet_20_link" text:visited-style-name="Visited_20_Internet_20_Link">
              <text:span text:style-name="ListLabel_20_28">
                <text:span text:style-name="T8">1 Wijziging tarieven Gecertificeerde instellingen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31"/>
        Wijziging tarieven Gecertificeerde instellingen
        <text:bookmark-end text:name="4333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18-01-2024 10:38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Wijziging tarieven Gecertificeerde instellingen, 20240118
              <text:span text:style-name="T3"/>
            </text:p>
            <text:p text:style-name="P7"/>
          </table:table-cell>
          <table:table-cell table:style-name="Table4.A2" office:value-type="string">
            <text:p text:style-name="P8">18-01-2024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91,05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Wijziging-tarieven-Gecertificeerde-instellingen-202401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2" meta:character-count="396" meta:non-whitespace-character-count="37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1215975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1215975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