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03" w:history="1">
        <w:r>
          <w:rPr>
            <w:rFonts w:ascii="Arial" w:hAnsi="Arial" w:eastAsia="Arial" w:cs="Arial"/>
            <w:color w:val="155CAA"/>
            <w:u w:val="single"/>
          </w:rPr>
          <w:t xml:space="preserve">1 Wijziging omgevingsplan Dalfsen, Het Engelland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03"/>
      <w:r w:rsidRPr="00A448AC">
        <w:rPr>
          <w:rFonts w:ascii="Arial" w:hAnsi="Arial" w:cs="Arial"/>
          <w:b/>
          <w:bCs/>
          <w:color w:val="303F4C"/>
          <w:lang w:val="en-US"/>
        </w:rPr>
        <w:t>Wijziging omgevingsplan Dalfsen, Het Engelland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03-10-2024 11:39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Wijziging omgevingsplan Dalfsen, Het Engelland, 20241003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99,55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Wijziging-omgevingsplan-Dalfsen-Het-Engelland-202410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