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01" w:history="1">
        <w:r>
          <w:rPr>
            <w:rFonts w:ascii="Arial" w:hAnsi="Arial" w:eastAsia="Arial" w:cs="Arial"/>
            <w:color w:val="155CAA"/>
            <w:u w:val="single"/>
          </w:rPr>
          <w:t xml:space="preserve">1 Vervolg noodopvang asielzoekers Lemelerveld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01"/>
      <w:r w:rsidRPr="00A448AC">
        <w:rPr>
          <w:rFonts w:ascii="Arial" w:hAnsi="Arial" w:cs="Arial"/>
          <w:b/>
          <w:bCs/>
          <w:color w:val="303F4C"/>
          <w:lang w:val="en-US"/>
        </w:rPr>
        <w:t>Vervolg noodopvang asielzoekers Lemelerveld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14-11-2024 14:02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Vervolg noodopvang asielzoekers Lemelerveld, 20240311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2,82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volg-noodopvang-asielzoekers-Lemelerveld-202403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