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86" text:style-name="Internet_20_link" text:visited-style-name="Visited_20_Internet_20_Link">
              <text:span text:style-name="ListLabel_20_28">
                <text:span text:style-name="T8">1 Uitvoering motie verhogen onderhoudsniveau openbare wegen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6"/>
        Uitvoering motie verhogen onderhoudsniveau openbare wegen
        <text:bookmark-end text:name="433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22-02-2024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 motie verhogen onderhoudsniveau openbare wegen, 20240222
              <text:span text:style-name="T3"/>
            </text:p>
            <text:p text:style-name="P7"/>
          </table:table-cell>
          <table:table-cell table:style-name="Table4.A2" office:value-type="string">
            <text:p text:style-name="P8">22-02-2024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-motie-verhogen-onderhoudsniveau-openbare-wegen-202402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27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