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14" w:history="1">
        <w:r>
          <w:rPr>
            <w:rFonts w:ascii="Arial" w:hAnsi="Arial" w:eastAsia="Arial" w:cs="Arial"/>
            <w:color w:val="155CAA"/>
            <w:u w:val="single"/>
          </w:rPr>
          <w:t xml:space="preserve">1 Subsidieregeling Initiatieven uit de Samenleving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14"/>
      <w:r w:rsidRPr="00A448AC">
        <w:rPr>
          <w:rFonts w:ascii="Arial" w:hAnsi="Arial" w:cs="Arial"/>
          <w:b/>
          <w:bCs/>
          <w:color w:val="303F4C"/>
          <w:lang w:val="en-US"/>
        </w:rPr>
        <w:t>Subsidieregeling Initiatieven uit de Samenleving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24-10-2024 11:11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Subsidieregeling Initiatieven uit de Samenleving, 20241024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191,09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Subsidieregeling-Initiatieven-uit-de-Samenleving-20241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