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6" w:history="1">
        <w:r>
          <w:rPr>
            <w:rFonts w:ascii="Arial" w:hAnsi="Arial" w:eastAsia="Arial" w:cs="Arial"/>
            <w:color w:val="155CAA"/>
            <w:u w:val="single"/>
          </w:rPr>
          <w:t xml:space="preserve">1 Status geluidsonderzoek Lactalis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6"/>
      <w:r w:rsidRPr="00A448AC">
        <w:rPr>
          <w:rFonts w:ascii="Arial" w:hAnsi="Arial" w:cs="Arial"/>
          <w:b/>
          <w:bCs/>
          <w:color w:val="303F4C"/>
          <w:lang w:val="en-US"/>
        </w:rPr>
        <w:t>Status geluidsonderzoek Lactalis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Status geluidsonderzoek Lactalis, 20250303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Status-geluidsonderzoek-Lactalis-2025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