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26" text:style-name="Internet_20_link" text:visited-style-name="Visited_20_Internet_20_Link">
              <text:span text:style-name="ListLabel_20_28">
                <text:span text:style-name="T8">1 Status geluidsonderzoek Lactalis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26"/>
        Status geluidsonderzoek Lactalis
        <text:bookmark-end text:name="437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06-03-2025 11:05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Status geluidsonderzoek Lactalis, 20250303
              <text:span text:style-name="T3"/>
            </text:p>
            <text:p text:style-name="P7"/>
          </table:table-cell>
          <table:table-cell table:style-name="Table4.A2" office:value-type="string">
            <text:p text:style-name="P8">03-03-2025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145,13 KB</text:p>
          </table:table-cell>
          <table:table-cell table:style-name="Table4.A2" office:value-type="string">
            <text:p text:style-name="P33">
              <text:a xlink:type="simple" xlink:href="https://ris.dalfsen.nl//Raadsinformatie/Raadsmemo-Status-geluidsonderzoek-Lactalis-202503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52" meta:non-whitespace-character-count="3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1454804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1454804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