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12" text:style-name="Internet_20_link" text:visited-style-name="Visited_20_Internet_20_Link">
              <text:span text:style-name="ListLabel_20_28">
                <text:span text:style-name="T8">1 Regionale Energie Strategie (RES)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12"/>
        Regionale Energie Strategie (RES)
        <text:bookmark-end text:name="436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18-10-2024 17:48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5 - Regionale Energie Strategie (RES), Raadsmemo.docx
              <text:span text:style-name="T3"/>
            </text:p>
            <text:p text:style-name="P7"/>
          </table:table-cell>
          <table:table-cell table:style-name="Table4.A2" office:value-type="string">
            <text:p text:style-name="P8">18-10-2024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128,18 KB</text:p>
          </table:table-cell>
          <table:table-cell table:style-name="Table4.A2" office:value-type="string">
            <text:p text:style-name="P33">
              <text:a xlink:type="simple" xlink:href="https://ris.dalfsen.nl//Raadsinformatie/Bijlage/5-Regionale-Energie-Strategie-RES-Raadsmemo-docx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Regionale Energie Strategie (RES), Concept Bestuurlijke Routekaart
              <text:span text:style-name="T3"/>
            </text:p>
            <text:p text:style-name="P7"/>
          </table:table-cell>
          <table:table-cell table:style-name="Table4.A2" office:value-type="string">
            <text:p text:style-name="P8">18-10-2024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1,47 MB</text:p>
          </table:table-cell>
          <table:table-cell table:style-name="Table4.A2" office:value-type="string">
            <text:p text:style-name="P33">
              <text:a xlink:type="simple" xlink:href="https://ris.dalfsen.nl//Raadsinformatie/Bijlage/5-1-Regionale-Energie-Strategie-RES-Concept-Bestuurlijke-Routekaar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Regionale Energie Strategie (RES), Concept Uitvoeringsprogramma 2024-2025
              <text:span text:style-name="T3"/>
            </text:p>
            <text:p text:style-name="P7"/>
          </table:table-cell>
          <table:table-cell table:style-name="Table4.A2" office:value-type="string">
            <text:p text:style-name="P8">18-10-2024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1,59 MB</text:p>
          </table:table-cell>
          <table:table-cell table:style-name="Table4.A2" office:value-type="string">
            <text:p text:style-name="P33">
              <text:a xlink:type="simple" xlink:href="https://ris.dalfsen.nl//Raadsinformatie/Bijlage/5-2-Regionale-Energie-Strategie-RES-Concept-Uitvoeringsprogramma-2024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Regionale Energie Strategie (RES), Advies RSAB
              <text:span text:style-name="T3"/>
            </text:p>
            <text:p text:style-name="P7"/>
          </table:table-cell>
          <table:table-cell table:style-name="Table4.A2" office:value-type="string">
            <text:p text:style-name="P8">18-10-2024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107,70 KB</text:p>
          </table:table-cell>
          <table:table-cell table:style-name="Table4.A2" office:value-type="string">
            <text:p text:style-name="P33">
              <text:a xlink:type="simple" xlink:href="https://ris.dalfsen.nl//Raadsinformatie/Bijlage/5-3-Regionale-Energie-Strategie-RES-Advies-RSA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5.4 - Regionale Energie Strategie (RES), Raadspresentatie 21 oktober 2024
              <text:span text:style-name="T3"/>
            </text:p>
            <text:p text:style-name="P7"/>
          </table:table-cell>
          <table:table-cell table:style-name="Table4.A2" office:value-type="string">
            <text:p text:style-name="P8">18-10-2024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133,14 KB</text:p>
          </table:table-cell>
          <table:table-cell table:style-name="Table4.A2" office:value-type="string">
            <text:p text:style-name="P33">
              <text:a xlink:type="simple" xlink:href="https://ris.dalfsen.nl//Raadsinformatie/Bijlage/5-4-Regionale-Energie-Strategie-RES-Raadspresentatie-21-oktober-2024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Regionale Energie Strategie (RES), Tussenrapportage
              <text:span text:style-name="T3"/>
            </text:p>
            <text:p text:style-name="P7"/>
          </table:table-cell>
          <table:table-cell table:style-name="Table4.A2" office:value-type="string">
            <text:p text:style-name="P8">18-10-2024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4.A2" office:value-type="string">
            <text:p text:style-name="P33">
              <text:a xlink:type="simple" xlink:href="https://ris.dalfsen.nl//Raadsinformatie/Bijlage/5-5-Regionale-Energie-Strategie-RES-Tussenrapportag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Regionale Energie Strategie (RES), Nieuwsbrief Tennet oktober 2024
              <text:span text:style-name="T3"/>
            </text:p>
            <text:p text:style-name="P7"/>
          </table:table-cell>
          <table:table-cell table:style-name="Table4.A2" office:value-type="string">
            <text:p text:style-name="P8">18-10-2024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124,73 KB</text:p>
          </table:table-cell>
          <table:table-cell table:style-name="Table4.A2" office:value-type="string">
            <text:p text:style-name="P33">
              <text:a xlink:type="simple" xlink:href="https://ris.dalfsen.nl//Raadsinformatie/Bijlage/5-6-Regionale-Energie-Strategie-RES-Nieuwsbrief-Tennet-oktober-20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32" meta:character-count="909" meta:non-whitespace-character-count="8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213693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213693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