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97" w:history="1">
        <w:r>
          <w:rPr>
            <w:rFonts w:ascii="Arial" w:hAnsi="Arial" w:eastAsia="Arial" w:cs="Arial"/>
            <w:color w:val="155CAA"/>
            <w:u w:val="single"/>
          </w:rPr>
          <w:t xml:space="preserve">1 Regionaal VTH-Beleid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97"/>
      <w:r w:rsidRPr="00A448AC">
        <w:rPr>
          <w:rFonts w:ascii="Arial" w:hAnsi="Arial" w:cs="Arial"/>
          <w:b/>
          <w:bCs/>
          <w:color w:val="303F4C"/>
          <w:lang w:val="en-US"/>
        </w:rPr>
        <w:t>Regionaal VTH-Beleid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 10:20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Regionaal VTH-Beleid, 20240307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egionaal-VTH-Beleid-202403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