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3" w:history="1">
        <w:r>
          <w:rPr>
            <w:rFonts w:ascii="Arial" w:hAnsi="Arial" w:eastAsia="Arial" w:cs="Arial"/>
            <w:color w:val="155CAA"/>
            <w:u w:val="single"/>
          </w:rPr>
          <w:t xml:space="preserve">1 Reactie bewonersbrief Dalfserveld West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3"/>
      <w:r w:rsidRPr="00A448AC">
        <w:rPr>
          <w:rFonts w:ascii="Arial" w:hAnsi="Arial" w:cs="Arial"/>
          <w:b/>
          <w:bCs/>
          <w:color w:val="303F4C"/>
          <w:lang w:val="en-US"/>
        </w:rPr>
        <w:t>Reactie bewonersbrief Dalfserveld West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14:28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Reactie bewonersbrief Dalfserveld West,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Reactie-bewonersbrief-Dalfserveld-West-202503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