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26" text:style-name="Internet_20_link" text:visited-style-name="Visited_20_Internet_20_Link">
              <text:span text:style-name="ListLabel_20_28">
                <text:span text:style-name="T8">1 Rapport Luchtkwaliteit in Overijssel 2019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26"/>
        Rapport Luchtkwaliteit in Overijssel 2019
        <text:bookmark-end text:name="430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14-12-2022 09:24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Rapport Luchtkwaliteit in Overijssel 2019, 20221214
              <text:span text:style-name="T3"/>
            </text:p>
            <text:p text:style-name="P7"/>
          </table:table-cell>
          <table:table-cell table:style-name="Table4.A2" office:value-type="string">
            <text:p text:style-name="P8">14-12-2022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2,94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Rapport-Luchtkwaliteit-in-Overijssel-2019-202212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376" meta:non-whitespace-character-count="34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564984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564984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