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19" text:style-name="Internet_20_link" text:visited-style-name="Visited_20_Internet_20_Link">
              <text:span text:style-name="ListLabel_20_28">
                <text:span text:style-name="T8">1 Raadsmemo, Zienswijze Ontwerpbesluit Wnb-vergunning Lelystad Airport, 20210408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19"/>
        Raadsmemo, Zienswijze Ontwerpbesluit Wnb-vergunning Lelystad Airport, 20210408
        <text:bookmark-end text:name="424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08-04-2021 12:08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Zienswijze Ontwerpbesluit Wnb-vergunning Lelystad Airport, 20210408
              <text:span text:style-name="T3"/>
            </text:p>
            <text:p text:style-name="P7"/>
          </table:table-cell>
          <table:table-cell table:style-name="Table4.A2" office:value-type="string">
            <text:p text:style-name="P8">08-04-2021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151,14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Zienswijze-Ontwerpbesluit-Wnb-vergunning-Lelystad-Airport-202104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69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866681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866681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