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21:21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529" w:history="1">
        <w:r>
          <w:rPr>
            <w:rFonts w:ascii="Arial" w:hAnsi="Arial" w:eastAsia="Arial" w:cs="Arial"/>
            <w:color w:val="155CAA"/>
            <w:u w:val="single"/>
          </w:rPr>
          <w:t xml:space="preserve">1 Raadsmemo, Wijziging bestemming Hoevenweg 6 en 8, 20210712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529"/>
      <w:r w:rsidRPr="00A448AC">
        <w:rPr>
          <w:rFonts w:ascii="Arial" w:hAnsi="Arial" w:cs="Arial"/>
          <w:b/>
          <w:bCs/>
          <w:color w:val="303F4C"/>
          <w:lang w:val="en-US"/>
        </w:rPr>
        <w:t>Raadsmemo, Wijziging bestemming Hoevenweg 6 en 8, 20210712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12-07-2021 11:15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Wijziging bestemming Hoevenweg 6 en 8, 20210712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12-07-2021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715,54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Wijziging-bestemming-Hoevenweg-6-en-8-2021071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