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81" text:style-name="Internet_20_link" text:visited-style-name="Visited_20_Internet_20_Link">
              <text:span text:style-name="ListLabel_20_28">
                <text:span text:style-name="T8">1 Raadsmemo, Werken onder de Omgevingswet, 20200924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1"/>
        Raadsmemo, Werken onder de Omgevingswet, 20200924
        <text:bookmark-end text:name="421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24-09-2020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Werken onder de Omgevingswet, 20200924
              <text:span text:style-name="T3"/>
            </text:p>
            <text:p text:style-name="P7"/>
          </table:table-cell>
          <table:table-cell table:style-name="Table4.A2" office:value-type="string">
            <text:p text:style-name="P8">24-09-2020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erken-onder-de-Omgevingswet-202009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0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