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7" w:history="1">
        <w:r>
          <w:rPr>
            <w:rFonts w:ascii="Arial" w:hAnsi="Arial" w:eastAsia="Arial" w:cs="Arial"/>
            <w:color w:val="155CAA"/>
            <w:u w:val="single"/>
          </w:rPr>
          <w:t xml:space="preserve">1 Raadsmemo, Voortgangsrapportage Omgevingswet 2020-II, 20201217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7"/>
      <w:r w:rsidRPr="00A448AC">
        <w:rPr>
          <w:rFonts w:ascii="Arial" w:hAnsi="Arial" w:cs="Arial"/>
          <w:b/>
          <w:bCs/>
          <w:color w:val="303F4C"/>
          <w:lang w:val="en-US"/>
        </w:rPr>
        <w:t>Raadsmemo, Voortgangsrapportage Omgevingswet 2020-II,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Voortgangsrapportage Omgevingswet 2020-II,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363,41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srapportage-Omgevingswet-2020-II-20201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