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6" text:style-name="Internet_20_link" text:visited-style-name="Visited_20_Internet_20_Link">
              <text:span text:style-name="ListLabel_20_28">
                <text:span text:style-name="T8">1 Raadsmemo Voortgang aanbevelingen Eindrapport Bestuurlijke Vernieuwing Fase 1-Quick Scan Lokale Democratie, 20211202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6"/>
        Raadsmemo Voortgang aanbevelingen Eindrapport Bestuurlijke Vernieuwing Fase 1-Quick Scan Lokale Democratie, 20211202
        <text:bookmark-end text:name="426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12:49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Voortgang aanbevelingen Eindrapport Bestuurlijke Vernieuwing Fase 1-Quick Scan Lokale Democratie, 20211202
              <text:span text:style-name="T3"/>
            </text:p>
            <text:p text:style-name="P7"/>
          </table:table-cell>
          <table:table-cell table:style-name="Table4.A2" office:value-type="string">
            <text:p text:style-name="P8">02-12-2021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325,30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aanbevelingen-Eindrapport-Bestuurlijke-Vernieuwing-Fase-1-Quick-Scan-Lokale-Democratie-20211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83" meta:non-whitespace-character-count="5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1024154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1024154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