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01:19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84" text:style-name="Internet_20_link" text:visited-style-name="Visited_20_Internet_20_Link">
              <text:span text:style-name="ListLabel_20_28">
                <text:span text:style-name="T8">1 Raadsmemo Voorkoming escalatie bij gezinnen met oplopende problematiek, 20220120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84"/>
        Raadsmemo Voorkoming escalatie bij gezinnen met oplopende problematiek, 20220120
        <text:bookmark-end text:name="4268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20-01-2022 16:19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Voorkoming escalatie bij gezinnen met oplopende problematiek, 20220120
              <text:span text:style-name="T3"/>
            </text:p>
            <text:p text:style-name="P7"/>
          </table:table-cell>
          <table:table-cell table:style-name="Table4.A2" office:value-type="string">
            <text:p text:style-name="P8">20-01-2022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885,44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Voorkoming-escalatie-bij-gezinnen-met-oplopende-problematiek-202201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5" meta:character-count="475" meta:non-whitespace-character-count="43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323964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323964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