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6" w:history="1">
        <w:r>
          <w:rPr>
            <w:rFonts w:ascii="Arial" w:hAnsi="Arial" w:eastAsia="Arial" w:cs="Arial"/>
            <w:color w:val="155CAA"/>
            <w:u w:val="single"/>
          </w:rPr>
          <w:t xml:space="preserve">1 Raadsmemo Verkenning met ProRail voor uitbreiding fietsparkeren station Dalfsen, 20220127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6"/>
      <w:r w:rsidRPr="00A448AC">
        <w:rPr>
          <w:rFonts w:ascii="Arial" w:hAnsi="Arial" w:cs="Arial"/>
          <w:b/>
          <w:bCs/>
          <w:color w:val="303F4C"/>
          <w:lang w:val="en-US"/>
        </w:rPr>
        <w:t>Raadsmemo Verkenning met ProRail voor uitbreiding fietsparkeren station Dalfsen, 20220127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Verkenning met ProRail voor uitbreiding fietsparkeren station Dalfsen, 20220127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nning-met-ProRail-voor-uitbreiding-fietsparkeren-station-Dalfsen-202201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