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74" w:history="1">
        <w:r>
          <w:rPr>
            <w:rFonts w:ascii="Arial" w:hAnsi="Arial" w:eastAsia="Arial" w:cs="Arial"/>
            <w:color w:val="155CAA"/>
            <w:u w:val="single"/>
          </w:rPr>
          <w:t xml:space="preserve">1 Raadsmemo, Vechtdalbrief irt verstedelijkingsstrategie, 20210930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74"/>
      <w:r w:rsidRPr="00A448AC">
        <w:rPr>
          <w:rFonts w:ascii="Arial" w:hAnsi="Arial" w:cs="Arial"/>
          <w:b/>
          <w:bCs/>
          <w:color w:val="303F4C"/>
          <w:lang w:val="en-US"/>
        </w:rPr>
        <w:t>Raadsmemo, Vechtdalbrief irt verstedelijkingsstrategie, 20210930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 09:34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Vechtdalbrief irt verstedelijkingsstrategie, 20210930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574,43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chtdalbrief-irt-verstedelijkingsstrategie-202109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