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58" w:history="1">
        <w:r>
          <w:rPr>
            <w:rFonts w:ascii="Arial" w:hAnsi="Arial" w:eastAsia="Arial" w:cs="Arial"/>
            <w:color w:val="155CAA"/>
            <w:u w:val="single"/>
          </w:rPr>
          <w:t xml:space="preserve">1 Raadsmemo, Uitvoering motie opvang alleenstaande vluchtenlingenkinderen, 20200820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58"/>
      <w:r w:rsidRPr="00A448AC">
        <w:rPr>
          <w:rFonts w:ascii="Arial" w:hAnsi="Arial" w:cs="Arial"/>
          <w:b/>
          <w:bCs/>
          <w:color w:val="303F4C"/>
          <w:lang w:val="en-US"/>
        </w:rPr>
        <w:t>Raadsmemo, Uitvoering motie opvang alleenstaande vluchtenlingenkinderen, 20200820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20-08-2020 15:37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Uitvoering motie opvang alleenstaande vluchtenlingenkinderen, 20200820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77,63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Uitvoering-motie-opvang-alleenstaande-vluchtenlingenkinderen-202008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