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6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Uitvoering kaders duurzame energieopwekking eigen gebruik, 20200813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6"/>
      <w:r w:rsidRPr="00A448AC">
        <w:rPr>
          <w:rFonts w:ascii="Arial" w:hAnsi="Arial" w:cs="Arial"/>
          <w:b/>
          <w:bCs/>
          <w:color w:val="303F4C"/>
          <w:lang w:val="en-US"/>
        </w:rPr>
        <w:t>Raadsmemo, Uitvoering kaders duurzame energieopwekking eigen gebruik,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kaders duurzame energieopwekking eigen gebruik,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-kaders-duurzame-energieopwekking-eigen-gebruik-202008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