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90" text:style-name="Internet_20_link" text:visited-style-name="Visited_20_Internet_20_Link">
              <text:span text:style-name="ListLabel_20_28">
                <text:span text:style-name="T8">1 Raadsmemo, Uitstel Omgevingswet tot 1 juli 2022, 20210610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90"/>
        Raadsmemo, Uitstel Omgevingswet tot 1 juli 2022, 20210610
        <text:bookmark-end text:name="424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10-06-2021 14:22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Uitstel Omgevingswet tot 1 juli 2022, 20210610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44,13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stel-Omgevingswet-tot-1-juli-2022-2021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05" meta:non-whitespace-character-count="3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1120283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1120283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