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38" text:style-name="Internet_20_link" text:visited-style-name="Visited_20_Internet_20_Link">
              <text:span text:style-name="ListLabel_20_28">
                <text:span text:style-name="T8">1 Raadsmemo Uitgifte woningbouwkavels Nieuwleusen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38"/>
        Raadsmemo Uitgifte woningbouwkavels Nieuwleusen
        <text:bookmark-end text:name="429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08-09-2022 10:59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Uitgifte woningbouwkavels Nieuwleusen, 20220908
              <text:span text:style-name="T3"/>
            </text:p>
            <text:p text:style-name="P7"/>
          </table:table-cell>
          <table:table-cell table:style-name="Table4.A2" office:value-type="string">
            <text:p text:style-name="P8">08-09-2022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gifte-woningbouwkavels-Nieuwleusen-202209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1" meta:character-count="384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461423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461423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