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4" w:history="1">
        <w:r>
          <w:rPr>
            <w:rFonts w:ascii="Arial" w:hAnsi="Arial" w:eastAsia="Arial" w:cs="Arial"/>
            <w:color w:val="155CAA"/>
            <w:u w:val="single"/>
          </w:rPr>
          <w:t xml:space="preserve">1 Raadsmemo, Transitievisie Warmte, 20210304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4"/>
      <w:r w:rsidRPr="00A448AC">
        <w:rPr>
          <w:rFonts w:ascii="Arial" w:hAnsi="Arial" w:cs="Arial"/>
          <w:b/>
          <w:bCs/>
          <w:color w:val="303F4C"/>
          <w:lang w:val="en-US"/>
        </w:rPr>
        <w:t>Raadsmemo, Transitievisie Warmte,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Transitievisie Warmte,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ransitievisie-Warmte-2021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