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2" w:history="1">
        <w:r>
          <w:rPr>
            <w:rFonts w:ascii="Arial" w:hAnsi="Arial" w:eastAsia="Arial" w:cs="Arial"/>
            <w:color w:val="155CAA"/>
            <w:u w:val="single"/>
          </w:rPr>
          <w:t xml:space="preserve">1 Raadsmemo, Toezegging volume vervangingsinvesteringen, 20200720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2"/>
      <w:r w:rsidRPr="00A448AC">
        <w:rPr>
          <w:rFonts w:ascii="Arial" w:hAnsi="Arial" w:cs="Arial"/>
          <w:b/>
          <w:bCs/>
          <w:color w:val="303F4C"/>
          <w:lang w:val="en-US"/>
        </w:rPr>
        <w:t>Raadsmemo, Toezegging volume vervangingsinvesteringen,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volume vervangingsinvesteringen,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zegging-volume-vervangingsinvesteringen-202007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