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15" text:style-name="Internet_20_link" text:visited-style-name="Visited_20_Internet_20_Link">
              <text:span text:style-name="ListLabel_20_28">
                <text:span text:style-name="T8">1 Raadsmemo, Toezegging raad onderhoud begraafplaats Ruitenborgh, 20220217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15"/>
        Raadsmemo, Toezegging raad onderhoud begraafplaats Ruitenborgh, 20220217
        <text:bookmark-end text:name="4271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17-02-2022 10:15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Toezegging raad onderhoud begraafplaats Ruitenborgh, 20220217
              <text:span text:style-name="T3"/>
            </text:p>
            <text:p text:style-name="P7"/>
          </table:table-cell>
          <table:table-cell table:style-name="Table4.A2" office:value-type="string">
            <text:p text:style-name="P8">17-02-2022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258,68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oezegging-raad-onderhoud-begraafplaats-Ruitenborgh-20220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51" meta:non-whitespace-character-count="4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314364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314364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