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83" text:style-name="Internet_20_link" text:visited-style-name="Visited_20_Internet_20_Link">
              <text:span text:style-name="ListLabel_20_28">
                <text:span text:style-name="T8">1 Raadsmemo Toestemming geven aan college tot wijziging Gemeenschappelijke regeling GBLT, 20221103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83"/>
        Raadsmemo Toestemming geven aan college tot wijziging Gemeenschappelijke regeling GBLT, 20221103
        <text:bookmark-end text:name="429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03-11-2022 10:49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Toestemming geven aan college tot wijziging Gemeenschappelijke regeling GBLT, 20221103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stemming-geven-aan-college-tot-wijziging-Gemeenschappelijke-regeling-GBLT-20221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21" meta:non-whitespace-character-count="4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1243303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1243303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