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07" text:style-name="Internet_20_link" text:visited-style-name="Visited_20_Internet_20_Link">
              <text:span text:style-name="ListLabel_20_28">
                <text:span text:style-name="T8">1 Raadsmemo, Subsidieplafond peuteropvang en VE en leges kinderopvang, 20201015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07"/>
        Raadsmemo, Subsidieplafond peuteropvang en VE en leges kinderopvang, 20201015
        <text:bookmark-end text:name="422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15-10-2020 15:26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Subsidieplafond peuteropvang en VE en leges kinderopvang, 20201015
              <text:span text:style-name="T3"/>
            </text:p>
            <text:p text:style-name="P7"/>
          </table:table-cell>
          <table:table-cell table:style-name="Table4.A2" office:value-type="string">
            <text:p text:style-name="P8">15-10-2020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52,19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ubsidieplafond-peuteropvang-en-VE-en-leges-kinderopvang-20201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65" meta:non-whitespace-character-count="4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