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2" w:history="1">
        <w:r>
          <w:rPr>
            <w:rFonts w:ascii="Arial" w:hAnsi="Arial" w:eastAsia="Arial" w:cs="Arial"/>
            <w:color w:val="155CAA"/>
            <w:u w:val="single"/>
          </w:rPr>
          <w:t xml:space="preserve">1 Raadsmemo, Ruimtelijke ontwikkelingen kern Dalfsen,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2"/>
      <w:r w:rsidRPr="00A448AC">
        <w:rPr>
          <w:rFonts w:ascii="Arial" w:hAnsi="Arial" w:cs="Arial"/>
          <w:b/>
          <w:bCs/>
          <w:color w:val="303F4C"/>
          <w:lang w:val="en-US"/>
        </w:rPr>
        <w:t>Raadsmemo, Ruimtelijke ontwikkelingen kern Dalfsen,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Ruimtelijke ontwikkelingen kern Dalfsen,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uimtelijke-ontwikkelingen-kern-Dalfsen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