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1" w:history="1">
        <w:r>
          <w:rPr>
            <w:rFonts w:ascii="Arial" w:hAnsi="Arial" w:eastAsia="Arial" w:cs="Arial"/>
            <w:color w:val="155CAA"/>
            <w:u w:val="single"/>
          </w:rPr>
          <w:t xml:space="preserve">1 Raadsmemo Regionale samenwerkingsafspraken verhuizen WMO hulpmiddelen, 20220630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1"/>
      <w:r w:rsidRPr="00A448AC">
        <w:rPr>
          <w:rFonts w:ascii="Arial" w:hAnsi="Arial" w:cs="Arial"/>
          <w:b/>
          <w:bCs/>
          <w:color w:val="303F4C"/>
          <w:lang w:val="en-US"/>
        </w:rPr>
        <w:t>Raadsmemo Regionale samenwerkingsafspraken verhuizen WMO hulpmiddelen, 20220630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 13:51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Regionale samenwerkingsafspraken verhuizen WMO hulpmiddelen, 20220630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gionale-samenwerkingsafspraken-verhuizen-WMO-hulpmiddelen-202206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