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42" text:style-name="Internet_20_link" text:visited-style-name="Visited_20_Internet_20_Link">
              <text:span text:style-name="ListLabel_20_28">
                <text:span text:style-name="T8">1 Raadsmemo, Procedure off the grid recreatiehuisje, 20200727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42"/>
        Raadsmemo, Procedure off the grid recreatiehuisje, 20200727
        <text:bookmark-end text:name="421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27-07-2020 10:15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Procedure off the grid recreatiehuisje, 20200727
              <text:span text:style-name="T3"/>
            </text:p>
            <text:p text:style-name="P7"/>
          </table:table-cell>
          <table:table-cell table:style-name="Table4.A2" office:value-type="string">
            <text:p text:style-name="P8">27-07-2020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96,29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cedure-off-the-grid-recreatiehuisje-202007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11" meta:non-whitespace-character-count="3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1202310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1202310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