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0" w:history="1">
        <w:r>
          <w:rPr>
            <w:rFonts w:ascii="Arial" w:hAnsi="Arial" w:eastAsia="Arial" w:cs="Arial"/>
            <w:color w:val="155CAA"/>
            <w:u w:val="single"/>
          </w:rPr>
          <w:t xml:space="preserve">1 Raadsmemo Principeverzoek Migaweg 1G Lemelerveld,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0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Migaweg 1G Lemelerveld,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 13:33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Migaweg 1G Lemelerveld,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verzoek-Migaweg-1G-Lemelerveld-2022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