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7" w:history="1">
        <w:r>
          <w:rPr>
            <w:rFonts w:ascii="Arial" w:hAnsi="Arial" w:eastAsia="Arial" w:cs="Arial"/>
            <w:color w:val="155CAA"/>
            <w:u w:val="single"/>
          </w:rPr>
          <w:t xml:space="preserve">1 Raadsmemo Opvang Oekraïense vluchtelingen Tolhuis, 20220328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7"/>
      <w:r w:rsidRPr="00A448AC">
        <w:rPr>
          <w:rFonts w:ascii="Arial" w:hAnsi="Arial" w:cs="Arial"/>
          <w:b/>
          <w:bCs/>
          <w:color w:val="303F4C"/>
          <w:lang w:val="en-US"/>
        </w:rPr>
        <w:t>Raadsmemo Opvang Oekraïense vluchtelingen Tolhuis,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Opvang Oekraïense vluchtelingen Tolhuis,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vang-Oekraiense-vluchtelingen-Tolhuis-2022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