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56" w:history="1">
        <w:r>
          <w:rPr>
            <w:rFonts w:ascii="Arial" w:hAnsi="Arial" w:eastAsia="Arial" w:cs="Arial"/>
            <w:color w:val="155CAA"/>
            <w:u w:val="single"/>
          </w:rPr>
          <w:t xml:space="preserve">1 Raadsmemo Operationele cijfers gemeente Dalfsen politie 2021, 20220328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56"/>
      <w:r w:rsidRPr="00A448AC">
        <w:rPr>
          <w:rFonts w:ascii="Arial" w:hAnsi="Arial" w:cs="Arial"/>
          <w:b/>
          <w:bCs/>
          <w:color w:val="303F4C"/>
          <w:lang w:val="en-US"/>
        </w:rPr>
        <w:t>Raadsmemo Operationele cijfers gemeente Dalfsen politie 2021, 20220328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28-03-2022 09:11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Operationele cijfers gemeente Dalfsen politie 2021, 20220328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1.023,33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Operationele-cijfers-gemeente-Dalfsen-politie-2021-202203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