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47" text:style-name="Internet_20_link" text:visited-style-name="Visited_20_Internet_20_Link">
              <text:span text:style-name="ListLabel_20_28">
                <text:span text:style-name="T8">1 Raadsmemo Ontwikkelingen Lelystad Airport – maart 2022, 20220317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47"/>
        Raadsmemo Ontwikkelingen Lelystad Airport – maart 2022, 20220317
        <text:bookmark-end text:name="4274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17-03-2022 10:07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Ontwikkelingen Lelystad Airport – maart 2022, 20220317
              <text:span text:style-name="T3"/>
            </text:p>
            <text:p text:style-name="P7"/>
          </table:table-cell>
          <table:table-cell table:style-name="Table4.A2" office:value-type="string">
            <text:p text:style-name="P8">17-03-2022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263,38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ntwikkelingen-Lelystad-Airport-maart-2022-202203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27" meta:non-whitespace-character-count="3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1751944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1751944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