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9" w:history="1">
        <w:r>
          <w:rPr>
            <w:rFonts w:ascii="Arial" w:hAnsi="Arial" w:eastAsia="Arial" w:cs="Arial"/>
            <w:color w:val="155CAA"/>
            <w:u w:val="single"/>
          </w:rPr>
          <w:t xml:space="preserve">1 Raadsmemo Ontwerp Bestemmingsplan 16e herz. Molenhoekweg 2, 20211021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9"/>
      <w:r w:rsidRPr="00A448AC">
        <w:rPr>
          <w:rFonts w:ascii="Arial" w:hAnsi="Arial" w:cs="Arial"/>
          <w:b/>
          <w:bCs/>
          <w:color w:val="303F4C"/>
          <w:lang w:val="en-US"/>
        </w:rPr>
        <w:t>Raadsmemo Ontwerp Bestemmingsplan 16e herz. Molenhoekweg 2, 20211021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Ontwerp Bestemmingsplan 16e herz Molenhoekweg 2, 20211021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-Bestemmingsplan-16e-herz-Molenhoekweg-2-20211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