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71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 15e herziening BP Kernen, Gruthuuske, 20210923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71"/>
      <w:r w:rsidRPr="00A448AC">
        <w:rPr>
          <w:rFonts w:ascii="Arial" w:hAnsi="Arial" w:cs="Arial"/>
          <w:b/>
          <w:bCs/>
          <w:color w:val="303F4C"/>
          <w:lang w:val="en-US"/>
        </w:rPr>
        <w:t>Raadsmemo, Ontwerp 15e herziening BP Kernen, Gruthuuske, 20210923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 15e herziening BP Kernen, Gruthuuske, 20210923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-15e-herziening-BP-Kernen-Gruthuuske-202109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