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83" w:history="1">
        <w:r>
          <w:rPr>
            <w:rFonts w:ascii="Arial" w:hAnsi="Arial" w:eastAsia="Arial" w:cs="Arial"/>
            <w:color w:val="155CAA"/>
            <w:u w:val="single"/>
          </w:rPr>
          <w:t xml:space="preserve">1 Raadsmemo Onderzoek zwembaden, 20220120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83"/>
      <w:r w:rsidRPr="00A448AC">
        <w:rPr>
          <w:rFonts w:ascii="Arial" w:hAnsi="Arial" w:cs="Arial"/>
          <w:b/>
          <w:bCs/>
          <w:color w:val="303F4C"/>
          <w:lang w:val="en-US"/>
        </w:rPr>
        <w:t>Raadsmemo Onderzoek zwembaden, 20220120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20-01-2022 09:19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Onderzoek zwembaden, 20220120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derzoek-zwembaden-202201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