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8" w:history="1">
        <w:r>
          <w:rPr>
            <w:rFonts w:ascii="Arial" w:hAnsi="Arial" w:eastAsia="Arial" w:cs="Arial"/>
            <w:color w:val="155CAA"/>
            <w:u w:val="single"/>
          </w:rPr>
          <w:t xml:space="preserve">1 Raadsmemo, Onderzoek kostendekkendheid leges, 20210603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8"/>
      <w:r w:rsidRPr="00A448AC">
        <w:rPr>
          <w:rFonts w:ascii="Arial" w:hAnsi="Arial" w:cs="Arial"/>
          <w:b/>
          <w:bCs/>
          <w:color w:val="303F4C"/>
          <w:lang w:val="en-US"/>
        </w:rPr>
        <w:t>Raadsmemo, Onderzoek kostendekkendheid leges,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Onderzoek kostendekkendheid leges,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derzoek-kostendekkendheid-leges-202106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