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9" text:style-name="Internet_20_link" text:visited-style-name="Visited_20_Internet_20_Link">
              <text:span text:style-name="ListLabel_20_28">
                <text:span text:style-name="T8">1 Raadsmemo Nota van Uitgangspunten MPG 2022, 20211221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9"/>
        Raadsmemo Nota van Uitgangspunten MPG 2022, 20211221
        <text:bookmark-end text:name="426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Nota van Uitgangspunten MPG 2022, 20211221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ta-van-Uitgangspunten-MPG-2022-2021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89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