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20:28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63" w:history="1">
        <w:r>
          <w:rPr>
            <w:rFonts w:ascii="Arial" w:hAnsi="Arial" w:eastAsia="Arial" w:cs="Arial"/>
            <w:color w:val="155CAA"/>
            <w:u w:val="single"/>
          </w:rPr>
          <w:t xml:space="preserve">1 Raadsmemo, Normenkader 2021, 20211223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63"/>
      <w:r w:rsidRPr="00A448AC">
        <w:rPr>
          <w:rFonts w:ascii="Arial" w:hAnsi="Arial" w:cs="Arial"/>
          <w:b/>
          <w:bCs/>
          <w:color w:val="303F4C"/>
          <w:lang w:val="en-US"/>
        </w:rPr>
        <w:t>Raadsmemo, Normenkader 2021, 20211223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23-12-2021 11:41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Normenkader 2021, 20211223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364,45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Normenkader-2021-202112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