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9" w:history="1">
        <w:r>
          <w:rPr>
            <w:rFonts w:ascii="Arial" w:hAnsi="Arial" w:eastAsia="Arial" w:cs="Arial"/>
            <w:color w:val="155CAA"/>
            <w:u w:val="single"/>
          </w:rPr>
          <w:t xml:space="preserve">1 Raadsmemo, Meedoencheque 18+, 20220331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9"/>
      <w:r w:rsidRPr="00A448AC">
        <w:rPr>
          <w:rFonts w:ascii="Arial" w:hAnsi="Arial" w:cs="Arial"/>
          <w:b/>
          <w:bCs/>
          <w:color w:val="303F4C"/>
          <w:lang w:val="en-US"/>
        </w:rPr>
        <w:t>Raadsmemo, Meedoencheque 18+, 20220331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 14:51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Meedoencheque 18+, 20220331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Meedoencheque-18-202203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